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F3EF" w14:textId="673DE453" w:rsidR="00181805" w:rsidRDefault="00181805" w:rsidP="00181805">
      <w:pPr>
        <w:pStyle w:val="Default"/>
        <w:rPr>
          <w:b/>
          <w:bCs/>
          <w:sz w:val="28"/>
          <w:szCs w:val="28"/>
        </w:rPr>
      </w:pPr>
      <w:r>
        <w:rPr>
          <w:b/>
          <w:bCs/>
          <w:sz w:val="28"/>
          <w:szCs w:val="28"/>
        </w:rPr>
        <w:t>Fredning af Tversteds grønne front</w:t>
      </w:r>
    </w:p>
    <w:p w14:paraId="4C6D2782" w14:textId="5F39105E" w:rsidR="00181805" w:rsidRDefault="00181805" w:rsidP="00181805">
      <w:pPr>
        <w:pStyle w:val="Default"/>
        <w:rPr>
          <w:b/>
          <w:bCs/>
          <w:sz w:val="28"/>
          <w:szCs w:val="28"/>
        </w:rPr>
      </w:pPr>
    </w:p>
    <w:p w14:paraId="2B35CA54" w14:textId="4EB30735" w:rsidR="00181805" w:rsidRPr="00181805" w:rsidRDefault="00181805" w:rsidP="00181805">
      <w:pPr>
        <w:pStyle w:val="Default"/>
        <w:rPr>
          <w:b/>
          <w:bCs/>
          <w:sz w:val="28"/>
          <w:szCs w:val="28"/>
          <w:vertAlign w:val="superscript"/>
        </w:rPr>
      </w:pPr>
      <w:r>
        <w:rPr>
          <w:b/>
          <w:bCs/>
          <w:sz w:val="28"/>
          <w:szCs w:val="28"/>
        </w:rPr>
        <w:t>Kendelse</w:t>
      </w:r>
      <w:r w:rsidR="00FB15DA">
        <w:rPr>
          <w:b/>
          <w:bCs/>
          <w:sz w:val="28"/>
          <w:szCs w:val="28"/>
        </w:rPr>
        <w:t xml:space="preserve"> afsagt af Fredningsnævnet for Nordjylland, nordlig del den</w:t>
      </w:r>
      <w:r>
        <w:rPr>
          <w:b/>
          <w:bCs/>
          <w:sz w:val="28"/>
          <w:szCs w:val="28"/>
        </w:rPr>
        <w:t xml:space="preserve"> ??</w:t>
      </w:r>
    </w:p>
    <w:p w14:paraId="7216276A" w14:textId="38381EAE" w:rsidR="00181805" w:rsidRPr="00181805" w:rsidRDefault="00181805" w:rsidP="00181805">
      <w:pPr>
        <w:pStyle w:val="Default"/>
        <w:rPr>
          <w:sz w:val="28"/>
          <w:szCs w:val="28"/>
        </w:rPr>
      </w:pPr>
      <w:r w:rsidRPr="00181805">
        <w:rPr>
          <w:sz w:val="28"/>
          <w:szCs w:val="28"/>
        </w:rPr>
        <w:t>…</w:t>
      </w:r>
    </w:p>
    <w:p w14:paraId="3DAECF10" w14:textId="77777777" w:rsidR="00181805" w:rsidRDefault="00181805" w:rsidP="00181805">
      <w:pPr>
        <w:pStyle w:val="Default"/>
        <w:rPr>
          <w:b/>
          <w:bCs/>
          <w:sz w:val="28"/>
          <w:szCs w:val="28"/>
        </w:rPr>
      </w:pPr>
    </w:p>
    <w:p w14:paraId="5958BE23" w14:textId="77CAE48C" w:rsidR="00181805" w:rsidRDefault="00181805" w:rsidP="00181805">
      <w:pPr>
        <w:pStyle w:val="Default"/>
        <w:spacing w:afterLines="80" w:after="192"/>
        <w:rPr>
          <w:sz w:val="28"/>
          <w:szCs w:val="28"/>
        </w:rPr>
      </w:pPr>
      <w:r>
        <w:rPr>
          <w:b/>
          <w:bCs/>
          <w:sz w:val="28"/>
          <w:szCs w:val="28"/>
        </w:rPr>
        <w:t xml:space="preserve">Der fastsættes følgende fredningsbestemmelser: </w:t>
      </w:r>
    </w:p>
    <w:p w14:paraId="3C83351C" w14:textId="77777777" w:rsidR="00181805" w:rsidRDefault="00181805" w:rsidP="00181805">
      <w:pPr>
        <w:pStyle w:val="Default"/>
        <w:spacing w:afterLines="80" w:after="192"/>
        <w:rPr>
          <w:sz w:val="23"/>
          <w:szCs w:val="23"/>
        </w:rPr>
      </w:pPr>
      <w:r>
        <w:rPr>
          <w:b/>
          <w:bCs/>
          <w:sz w:val="23"/>
          <w:szCs w:val="23"/>
        </w:rPr>
        <w:t xml:space="preserve">§ 1 Fredningens formål </w:t>
      </w:r>
    </w:p>
    <w:p w14:paraId="10993855" w14:textId="77777777" w:rsidR="00181805" w:rsidRDefault="00181805" w:rsidP="00181805">
      <w:pPr>
        <w:pStyle w:val="Default"/>
        <w:spacing w:afterLines="80" w:after="192"/>
        <w:rPr>
          <w:sz w:val="23"/>
          <w:szCs w:val="23"/>
        </w:rPr>
      </w:pPr>
      <w:r>
        <w:rPr>
          <w:sz w:val="23"/>
          <w:szCs w:val="23"/>
        </w:rPr>
        <w:t xml:space="preserve">Fredningen har til formål </w:t>
      </w:r>
    </w:p>
    <w:p w14:paraId="6112E174" w14:textId="77777777" w:rsidR="00181805" w:rsidRDefault="00181805" w:rsidP="00181805">
      <w:pPr>
        <w:pStyle w:val="Default"/>
        <w:spacing w:afterLines="80" w:after="192"/>
        <w:rPr>
          <w:sz w:val="23"/>
          <w:szCs w:val="23"/>
        </w:rPr>
      </w:pPr>
      <w:r>
        <w:rPr>
          <w:sz w:val="23"/>
          <w:szCs w:val="23"/>
        </w:rPr>
        <w:t xml:space="preserve">At bevare de åbne og varierede klitlandskaber, </w:t>
      </w:r>
    </w:p>
    <w:p w14:paraId="7C889CB1" w14:textId="2E84EA94" w:rsidR="00181805" w:rsidRDefault="00181805" w:rsidP="00181805">
      <w:pPr>
        <w:pStyle w:val="Default"/>
        <w:spacing w:afterLines="80" w:after="192"/>
        <w:rPr>
          <w:sz w:val="23"/>
          <w:szCs w:val="23"/>
        </w:rPr>
      </w:pPr>
      <w:r>
        <w:rPr>
          <w:sz w:val="23"/>
          <w:szCs w:val="23"/>
        </w:rPr>
        <w:t xml:space="preserve">At sikre og forbedre områdets naturværdier, herunder især den righoldige flora og det dertil knyttede dyreliv, </w:t>
      </w:r>
    </w:p>
    <w:p w14:paraId="0D90B2C8" w14:textId="09142CF8" w:rsidR="00181805" w:rsidRDefault="00181805" w:rsidP="00181805">
      <w:pPr>
        <w:pStyle w:val="Default"/>
        <w:spacing w:afterLines="80" w:after="192"/>
        <w:rPr>
          <w:sz w:val="23"/>
          <w:szCs w:val="23"/>
        </w:rPr>
      </w:pPr>
      <w:r>
        <w:rPr>
          <w:sz w:val="23"/>
          <w:szCs w:val="23"/>
        </w:rPr>
        <w:t>At give mulighed for naturpleje med henblik på at bevare og fremme hjemmehørende arter, der er typiske for områdets naturtyper og begrænse omfanget af invasive arter og</w:t>
      </w:r>
      <w:r>
        <w:rPr>
          <w:sz w:val="23"/>
          <w:szCs w:val="23"/>
        </w:rPr>
        <w:t xml:space="preserve"> </w:t>
      </w:r>
      <w:r>
        <w:rPr>
          <w:sz w:val="23"/>
          <w:szCs w:val="23"/>
        </w:rPr>
        <w:t xml:space="preserve">forhindre deres videre udbredelse, </w:t>
      </w:r>
    </w:p>
    <w:p w14:paraId="199E4B51" w14:textId="660DDA51" w:rsidR="00181805" w:rsidRDefault="00181805" w:rsidP="00181805">
      <w:pPr>
        <w:pStyle w:val="Default"/>
        <w:spacing w:afterLines="80" w:after="192"/>
        <w:rPr>
          <w:sz w:val="23"/>
          <w:szCs w:val="23"/>
        </w:rPr>
      </w:pPr>
      <w:r>
        <w:rPr>
          <w:sz w:val="23"/>
          <w:szCs w:val="23"/>
        </w:rPr>
        <w:t xml:space="preserve">At sikre og styrke områdets funktion som spredningskorridor for hjemmehørende arter af dyr og planter mellem de fredede områder vest og øst for fredningen og langs kysten, </w:t>
      </w:r>
    </w:p>
    <w:p w14:paraId="68BC1B4C" w14:textId="77777777" w:rsidR="00181805" w:rsidRDefault="00181805" w:rsidP="00181805">
      <w:pPr>
        <w:pStyle w:val="Default"/>
        <w:spacing w:afterLines="80" w:after="192"/>
        <w:rPr>
          <w:sz w:val="23"/>
          <w:szCs w:val="23"/>
        </w:rPr>
      </w:pPr>
      <w:r>
        <w:rPr>
          <w:sz w:val="23"/>
          <w:szCs w:val="23"/>
        </w:rPr>
        <w:t xml:space="preserve">At sikre og forbedre offentlighedens ret til at færdes og opholde sig i området, </w:t>
      </w:r>
    </w:p>
    <w:p w14:paraId="6042AC25" w14:textId="71B51695" w:rsidR="00181805" w:rsidRDefault="00181805" w:rsidP="00181805">
      <w:pPr>
        <w:pStyle w:val="Default"/>
        <w:spacing w:afterLines="80" w:after="192"/>
        <w:rPr>
          <w:sz w:val="23"/>
          <w:szCs w:val="23"/>
        </w:rPr>
      </w:pPr>
      <w:r>
        <w:rPr>
          <w:sz w:val="23"/>
          <w:szCs w:val="23"/>
        </w:rPr>
        <w:t>At medvirke til at opfylde Danmarks internationale traktatmæssige forpligtelser med hensyn til at beskytte naturtyper og arter, herunder sikre og forbedre levesteder for</w:t>
      </w:r>
      <w:r>
        <w:rPr>
          <w:sz w:val="23"/>
          <w:szCs w:val="23"/>
        </w:rPr>
        <w:t xml:space="preserve"> </w:t>
      </w:r>
      <w:r>
        <w:rPr>
          <w:sz w:val="23"/>
          <w:szCs w:val="23"/>
        </w:rPr>
        <w:t xml:space="preserve">markfirben. </w:t>
      </w:r>
    </w:p>
    <w:p w14:paraId="78D2E21A" w14:textId="77777777" w:rsidR="00181805" w:rsidRDefault="00181805" w:rsidP="00181805">
      <w:pPr>
        <w:pStyle w:val="Default"/>
        <w:spacing w:afterLines="80" w:after="192"/>
        <w:rPr>
          <w:sz w:val="23"/>
          <w:szCs w:val="23"/>
        </w:rPr>
      </w:pPr>
      <w:r>
        <w:rPr>
          <w:b/>
          <w:bCs/>
          <w:sz w:val="23"/>
          <w:szCs w:val="23"/>
        </w:rPr>
        <w:t xml:space="preserve">§ 2 Bevaring af området </w:t>
      </w:r>
    </w:p>
    <w:p w14:paraId="6151DD6D" w14:textId="13A048FF" w:rsidR="00181805" w:rsidRDefault="00181805" w:rsidP="00181805">
      <w:pPr>
        <w:pStyle w:val="Default"/>
        <w:spacing w:afterLines="80" w:after="192"/>
        <w:rPr>
          <w:sz w:val="23"/>
          <w:szCs w:val="23"/>
        </w:rPr>
      </w:pPr>
      <w:r>
        <w:rPr>
          <w:sz w:val="23"/>
          <w:szCs w:val="23"/>
        </w:rPr>
        <w:t xml:space="preserve">1. Det fredede areal skal bevares i sin nuværende tilstand, medmindre en tilstandsændring er påbudt eller tilladt i de efterfølgende bestemmelser eller tillades ved dispensation efter § 10, f.eks. i forbindelse med naturpleje, naturgenopretning eller rekreativ anvendelse. Udstykning eller arealoverførsel forudsætter tilladelse fra Fredningsnævnet. </w:t>
      </w:r>
    </w:p>
    <w:p w14:paraId="0A62A159" w14:textId="3559654B" w:rsidR="00181805" w:rsidRDefault="00181805" w:rsidP="00181805">
      <w:pPr>
        <w:pStyle w:val="Default"/>
        <w:spacing w:afterLines="80" w:after="192"/>
        <w:rPr>
          <w:sz w:val="23"/>
          <w:szCs w:val="23"/>
        </w:rPr>
      </w:pPr>
      <w:r>
        <w:rPr>
          <w:sz w:val="23"/>
          <w:szCs w:val="23"/>
        </w:rPr>
        <w:t>2. Fredningsnævnets tilladelser erstatter ikke nødvendige tilladelser eller dispensationer, som</w:t>
      </w:r>
      <w:r>
        <w:rPr>
          <w:sz w:val="23"/>
          <w:szCs w:val="23"/>
        </w:rPr>
        <w:t xml:space="preserve"> </w:t>
      </w:r>
      <w:r>
        <w:rPr>
          <w:sz w:val="23"/>
          <w:szCs w:val="23"/>
        </w:rPr>
        <w:t xml:space="preserve">skal indhentes fra andre myndigheder. </w:t>
      </w:r>
    </w:p>
    <w:p w14:paraId="04D49160" w14:textId="77777777" w:rsidR="00181805" w:rsidRDefault="00181805" w:rsidP="00181805">
      <w:pPr>
        <w:pStyle w:val="Default"/>
        <w:spacing w:afterLines="80" w:after="192"/>
        <w:rPr>
          <w:sz w:val="23"/>
          <w:szCs w:val="23"/>
        </w:rPr>
      </w:pPr>
      <w:r>
        <w:rPr>
          <w:b/>
          <w:bCs/>
          <w:sz w:val="23"/>
          <w:szCs w:val="23"/>
        </w:rPr>
        <w:t xml:space="preserve">§ 3 Arealernes drift og anvendelse </w:t>
      </w:r>
    </w:p>
    <w:p w14:paraId="194AC23C" w14:textId="08CDC92A" w:rsidR="00181805" w:rsidRDefault="00181805" w:rsidP="00181805">
      <w:pPr>
        <w:pStyle w:val="Default"/>
        <w:spacing w:afterLines="80" w:after="192"/>
        <w:rPr>
          <w:sz w:val="23"/>
          <w:szCs w:val="23"/>
        </w:rPr>
      </w:pPr>
      <w:r>
        <w:rPr>
          <w:sz w:val="23"/>
          <w:szCs w:val="23"/>
        </w:rPr>
        <w:t xml:space="preserve">1. Arealerne skal henligge i naturtilstand med forbud mod gødskning, sprøjtning med </w:t>
      </w:r>
      <w:r>
        <w:rPr>
          <w:sz w:val="23"/>
          <w:szCs w:val="23"/>
        </w:rPr>
        <w:t>b</w:t>
      </w:r>
      <w:r>
        <w:rPr>
          <w:sz w:val="23"/>
          <w:szCs w:val="23"/>
        </w:rPr>
        <w:t>ekæmpelsesmidler, opdyrkning, omlægning, dræning og beplantning med undtagelse af</w:t>
      </w:r>
      <w:r>
        <w:rPr>
          <w:sz w:val="23"/>
          <w:szCs w:val="23"/>
        </w:rPr>
        <w:t xml:space="preserve"> </w:t>
      </w:r>
      <w:r>
        <w:rPr>
          <w:sz w:val="23"/>
          <w:szCs w:val="23"/>
        </w:rPr>
        <w:t xml:space="preserve">foranstaltninger, der nødvendige for bekæmpelse af invasive arter. </w:t>
      </w:r>
    </w:p>
    <w:p w14:paraId="3B1B5BB2" w14:textId="2B530AFC" w:rsidR="00181805" w:rsidRDefault="00181805" w:rsidP="00181805">
      <w:pPr>
        <w:pStyle w:val="Default"/>
        <w:spacing w:afterLines="80" w:after="192"/>
        <w:rPr>
          <w:sz w:val="23"/>
          <w:szCs w:val="23"/>
        </w:rPr>
      </w:pPr>
      <w:r>
        <w:rPr>
          <w:sz w:val="23"/>
          <w:szCs w:val="23"/>
        </w:rPr>
        <w:t xml:space="preserve">2. Eksisterende bevoksning, der er karakteristisk for områdets forskellige naturtyper skal bevares. Plejemyndigheden har dog ret til at fjerne tilgroning af stier og trampespor og sikre blomsterrig urte- og græsvegetation. Plejemyndigheden har ligeledes ret til at fjerne invasive arter fra eksisterende bevoksninger. </w:t>
      </w:r>
    </w:p>
    <w:p w14:paraId="239985D8" w14:textId="2BD927C9" w:rsidR="00181805" w:rsidRDefault="00181805" w:rsidP="00181805">
      <w:pPr>
        <w:pStyle w:val="Default"/>
        <w:spacing w:afterLines="80" w:after="192"/>
        <w:rPr>
          <w:sz w:val="23"/>
          <w:szCs w:val="23"/>
        </w:rPr>
      </w:pPr>
      <w:r>
        <w:rPr>
          <w:sz w:val="23"/>
          <w:szCs w:val="23"/>
        </w:rPr>
        <w:t>3. Terrænændringer, herunder råstofindvinding og deponering, er ikke tilladt.</w:t>
      </w:r>
    </w:p>
    <w:p w14:paraId="358DB903" w14:textId="44D81360" w:rsidR="00181805" w:rsidRDefault="00181805" w:rsidP="00181805">
      <w:pPr>
        <w:pStyle w:val="Default"/>
        <w:spacing w:afterLines="80" w:after="192"/>
        <w:rPr>
          <w:sz w:val="23"/>
          <w:szCs w:val="23"/>
        </w:rPr>
      </w:pPr>
      <w:r>
        <w:rPr>
          <w:sz w:val="23"/>
          <w:szCs w:val="23"/>
        </w:rPr>
        <w:t xml:space="preserve">Plejemyndigheden har dog ret til at foretage terrænændringer, der er nødvendige for at vedligeholde nedkørslen til stranden. </w:t>
      </w:r>
    </w:p>
    <w:p w14:paraId="18FF74BF" w14:textId="77777777" w:rsidR="00181805" w:rsidRDefault="00181805" w:rsidP="00181805">
      <w:pPr>
        <w:pStyle w:val="Default"/>
        <w:spacing w:afterLines="80" w:after="192"/>
        <w:rPr>
          <w:sz w:val="23"/>
          <w:szCs w:val="23"/>
        </w:rPr>
      </w:pPr>
      <w:r>
        <w:rPr>
          <w:b/>
          <w:bCs/>
          <w:sz w:val="23"/>
          <w:szCs w:val="23"/>
        </w:rPr>
        <w:lastRenderedPageBreak/>
        <w:t xml:space="preserve">§ 4 Bebyggelse og anlæg </w:t>
      </w:r>
    </w:p>
    <w:p w14:paraId="1B2E6FE6" w14:textId="77777777" w:rsidR="00181805" w:rsidRDefault="00181805" w:rsidP="00181805">
      <w:pPr>
        <w:pStyle w:val="Default"/>
        <w:spacing w:afterLines="80" w:after="192"/>
        <w:rPr>
          <w:sz w:val="23"/>
          <w:szCs w:val="23"/>
        </w:rPr>
      </w:pPr>
      <w:r>
        <w:rPr>
          <w:sz w:val="23"/>
          <w:szCs w:val="23"/>
        </w:rPr>
        <w:t xml:space="preserve">1. Der må ikke opføres ny bebyggelse, herunder skure, boder, jagthytter eller lignende. </w:t>
      </w:r>
    </w:p>
    <w:p w14:paraId="1CC806E2" w14:textId="1328E24B" w:rsidR="00181805" w:rsidRDefault="00181805" w:rsidP="00181805">
      <w:pPr>
        <w:pStyle w:val="Default"/>
        <w:spacing w:afterLines="80" w:after="192"/>
        <w:rPr>
          <w:sz w:val="23"/>
          <w:szCs w:val="23"/>
        </w:rPr>
      </w:pPr>
      <w:r>
        <w:rPr>
          <w:sz w:val="23"/>
          <w:szCs w:val="23"/>
        </w:rPr>
        <w:t xml:space="preserve">Bygninger, der er tilpasset landskabet og er nødvendige for den rekreative anvendelse af området, kan dog opføres inden for de to byggefelter, der er vist med særlig signatur på Fredningskortet efter forudgående godkendelse af Fredningsnævnet for så vidt angår byggeriets udformning og placering og under hensyntagen til det samlede aktivitetsniveau i de fredede arealer. </w:t>
      </w:r>
    </w:p>
    <w:p w14:paraId="7D889EE3" w14:textId="227E0421" w:rsidR="00181805" w:rsidRDefault="00181805" w:rsidP="00181805">
      <w:pPr>
        <w:pStyle w:val="Default"/>
        <w:spacing w:afterLines="80" w:after="192"/>
        <w:rPr>
          <w:sz w:val="23"/>
          <w:szCs w:val="23"/>
        </w:rPr>
      </w:pPr>
      <w:r>
        <w:rPr>
          <w:sz w:val="23"/>
          <w:szCs w:val="23"/>
        </w:rPr>
        <w:t xml:space="preserve">2. Der kan laves mindre tilbygninger til og udvendig ombygning af eksisterende bygninger med tilladelse fra Fredningsnævnet med hensyn til størrelse og udformning inkl. materiale- og farvevalg samt skiltning. </w:t>
      </w:r>
    </w:p>
    <w:p w14:paraId="291BC479" w14:textId="5B43675E" w:rsidR="00181805" w:rsidRDefault="00181805" w:rsidP="00181805">
      <w:pPr>
        <w:pStyle w:val="Default"/>
        <w:spacing w:afterLines="80" w:after="192"/>
        <w:rPr>
          <w:sz w:val="23"/>
          <w:szCs w:val="23"/>
        </w:rPr>
      </w:pPr>
      <w:r>
        <w:rPr>
          <w:sz w:val="23"/>
          <w:szCs w:val="23"/>
        </w:rPr>
        <w:t xml:space="preserve">3. Der må ikke etableres faste anlæg og konstruktioner som f.eks. nye veje, tårne, jagtstiger, vindmøller, solcelleanlæg, tankanlæg, transformerstationer og master. Der må ligeledes ikke føres luftledninger over arealerne. Der må kun etableres nedadrettet belysning og kun i umiddelbar tilknytning til bygninger. </w:t>
      </w:r>
    </w:p>
    <w:p w14:paraId="5D8F5A01" w14:textId="3B82BE82" w:rsidR="00181805" w:rsidRDefault="00181805" w:rsidP="00181805">
      <w:pPr>
        <w:pStyle w:val="Default"/>
        <w:spacing w:afterLines="80" w:after="192"/>
        <w:rPr>
          <w:sz w:val="23"/>
          <w:szCs w:val="23"/>
        </w:rPr>
      </w:pPr>
      <w:r>
        <w:rPr>
          <w:sz w:val="23"/>
          <w:szCs w:val="23"/>
        </w:rPr>
        <w:t xml:space="preserve">4. Etablering af sportsanlæg som golfbaner, skydebaner, motorbaner, ridebaner, mountainbikeruter og landingsbaner for helikoptere m.m. er ikke tilladt. Ligeledes er det ikke tilladt at etablere campingpladser eller opstille campingvogne og telte. </w:t>
      </w:r>
    </w:p>
    <w:p w14:paraId="13F8C8D9" w14:textId="49B4B32D" w:rsidR="00181805" w:rsidRDefault="00181805" w:rsidP="00181805">
      <w:pPr>
        <w:pStyle w:val="Default"/>
        <w:spacing w:afterLines="80" w:after="192"/>
        <w:rPr>
          <w:sz w:val="23"/>
          <w:szCs w:val="23"/>
        </w:rPr>
      </w:pPr>
      <w:r>
        <w:rPr>
          <w:sz w:val="23"/>
          <w:szCs w:val="23"/>
        </w:rPr>
        <w:t>5. Hegning er kun tilladt i forbindelse med naturpleje, og da alene i form af almindelige</w:t>
      </w:r>
      <w:r>
        <w:rPr>
          <w:sz w:val="23"/>
          <w:szCs w:val="23"/>
        </w:rPr>
        <w:t xml:space="preserve"> </w:t>
      </w:r>
      <w:r>
        <w:rPr>
          <w:sz w:val="23"/>
          <w:szCs w:val="23"/>
        </w:rPr>
        <w:t xml:space="preserve">landbrugshegn (trådhegn o. lign.). Hegnene skal holdes i jordfarver og holdes åbne for offentligheden i form af stenter, klaplåger eller lignende. Andre former for hegning er ikke tilladt. </w:t>
      </w:r>
    </w:p>
    <w:p w14:paraId="1EB2F106" w14:textId="2C9633F3" w:rsidR="00181805" w:rsidRDefault="00181805" w:rsidP="00181805">
      <w:pPr>
        <w:pStyle w:val="Default"/>
        <w:spacing w:afterLines="80" w:after="192"/>
        <w:rPr>
          <w:sz w:val="23"/>
          <w:szCs w:val="23"/>
        </w:rPr>
      </w:pPr>
      <w:r>
        <w:rPr>
          <w:sz w:val="23"/>
          <w:szCs w:val="23"/>
        </w:rPr>
        <w:t xml:space="preserve">6. Fredningen er ikke til hinder for midlertidig anbringelse af skurvogne o.l., der i kortere perioder er nødvendige for områdets drift og pleje. Det er ligeledes tilladt efter anvisning fra plejemyndigheden at opstille læskure og drikkeanlæg på arealer, der plejes med græsning. </w:t>
      </w:r>
    </w:p>
    <w:p w14:paraId="457E014C" w14:textId="6AB74367" w:rsidR="00181805" w:rsidRDefault="00181805" w:rsidP="00181805">
      <w:pPr>
        <w:pStyle w:val="Default"/>
        <w:spacing w:afterLines="80" w:after="192"/>
        <w:rPr>
          <w:sz w:val="23"/>
          <w:szCs w:val="23"/>
        </w:rPr>
      </w:pPr>
      <w:r>
        <w:rPr>
          <w:sz w:val="23"/>
          <w:szCs w:val="23"/>
        </w:rPr>
        <w:t xml:space="preserve">7. På det areal, der er vist med særlig signatur på fredningskortet, kortbilag 1, som ”rekreativt område”, har plejemyndigheden ret til efter aftale med ejeren at opstille et mindre antal borde og bænke </w:t>
      </w:r>
      <w:proofErr w:type="gramStart"/>
      <w:r>
        <w:rPr>
          <w:sz w:val="23"/>
          <w:szCs w:val="23"/>
        </w:rPr>
        <w:t xml:space="preserve">og </w:t>
      </w:r>
      <w:r>
        <w:rPr>
          <w:sz w:val="23"/>
          <w:szCs w:val="23"/>
        </w:rPr>
        <w:t xml:space="preserve"> e</w:t>
      </w:r>
      <w:r>
        <w:rPr>
          <w:sz w:val="23"/>
          <w:szCs w:val="23"/>
        </w:rPr>
        <w:t>tablere</w:t>
      </w:r>
      <w:proofErr w:type="gramEnd"/>
      <w:r>
        <w:rPr>
          <w:sz w:val="23"/>
          <w:szCs w:val="23"/>
        </w:rPr>
        <w:t xml:space="preserve"> trapper fra de to ishuse. </w:t>
      </w:r>
    </w:p>
    <w:p w14:paraId="2AB74182" w14:textId="4025553F" w:rsidR="00181805" w:rsidRDefault="00181805" w:rsidP="00181805">
      <w:pPr>
        <w:pStyle w:val="Default"/>
        <w:spacing w:afterLines="80" w:after="192"/>
        <w:rPr>
          <w:sz w:val="23"/>
          <w:szCs w:val="23"/>
        </w:rPr>
      </w:pPr>
      <w:r>
        <w:rPr>
          <w:sz w:val="23"/>
          <w:szCs w:val="23"/>
        </w:rPr>
        <w:t xml:space="preserve">8. </w:t>
      </w:r>
      <w:proofErr w:type="spellStart"/>
      <w:r>
        <w:rPr>
          <w:sz w:val="23"/>
          <w:szCs w:val="23"/>
        </w:rPr>
        <w:t>Tannisbugtvej</w:t>
      </w:r>
      <w:proofErr w:type="spellEnd"/>
      <w:r>
        <w:rPr>
          <w:sz w:val="23"/>
          <w:szCs w:val="23"/>
        </w:rPr>
        <w:t xml:space="preserve"> og P-pladser langs med vejen kan vedligeholdes uden godkendelse fra fredningsnævnet. Evt. belysning og ændring i vejens dimensioner vil kræve godkendelse fra Fredningsnævnet. Belysning må kun være rettet mod vejen. </w:t>
      </w:r>
    </w:p>
    <w:p w14:paraId="657982E2" w14:textId="7344183E" w:rsidR="00181805" w:rsidRDefault="00181805" w:rsidP="00181805">
      <w:pPr>
        <w:pStyle w:val="Default"/>
        <w:spacing w:afterLines="80" w:after="192"/>
        <w:rPr>
          <w:sz w:val="23"/>
          <w:szCs w:val="23"/>
        </w:rPr>
      </w:pPr>
      <w:r>
        <w:rPr>
          <w:sz w:val="23"/>
          <w:szCs w:val="23"/>
        </w:rPr>
        <w:t xml:space="preserve">9. På den vegetationsløse del af strandbredden i en afstand af 300 meter på hver side af </w:t>
      </w:r>
      <w:proofErr w:type="spellStart"/>
      <w:r>
        <w:rPr>
          <w:sz w:val="23"/>
          <w:szCs w:val="23"/>
        </w:rPr>
        <w:t>Tannisbugtvej</w:t>
      </w:r>
      <w:proofErr w:type="spellEnd"/>
      <w:r>
        <w:rPr>
          <w:sz w:val="23"/>
          <w:szCs w:val="23"/>
        </w:rPr>
        <w:t xml:space="preserve"> kan der med forudgående accept fra plejemyndigheden opstilles midlertidige bygninger og faciliteter til friluftsliv samt permanente færdsels- og informationstavler. </w:t>
      </w:r>
    </w:p>
    <w:p w14:paraId="019EFAA3" w14:textId="77777777" w:rsidR="00181805" w:rsidRDefault="00181805" w:rsidP="00181805">
      <w:pPr>
        <w:pStyle w:val="Default"/>
        <w:spacing w:afterLines="80" w:after="192"/>
        <w:rPr>
          <w:sz w:val="23"/>
          <w:szCs w:val="23"/>
        </w:rPr>
      </w:pPr>
      <w:r>
        <w:rPr>
          <w:sz w:val="23"/>
          <w:szCs w:val="23"/>
        </w:rPr>
        <w:t xml:space="preserve">Plejemyndigheden skal bl.a. tage hensyn til det samlede aktivitetsniveau i de fredede arealer. </w:t>
      </w:r>
    </w:p>
    <w:p w14:paraId="4B01ED38" w14:textId="77777777" w:rsidR="00181805" w:rsidRDefault="00181805" w:rsidP="00181805">
      <w:pPr>
        <w:pStyle w:val="Default"/>
        <w:spacing w:afterLines="80" w:after="192"/>
        <w:rPr>
          <w:sz w:val="23"/>
          <w:szCs w:val="23"/>
        </w:rPr>
      </w:pPr>
      <w:r>
        <w:rPr>
          <w:b/>
          <w:bCs/>
          <w:sz w:val="23"/>
          <w:szCs w:val="23"/>
        </w:rPr>
        <w:t xml:space="preserve">§ 5 Offentlighedens adgang </w:t>
      </w:r>
    </w:p>
    <w:p w14:paraId="70688789" w14:textId="428C528C" w:rsidR="00181805" w:rsidRDefault="00181805" w:rsidP="00181805">
      <w:pPr>
        <w:pStyle w:val="Default"/>
        <w:spacing w:afterLines="80" w:after="192"/>
        <w:rPr>
          <w:sz w:val="23"/>
          <w:szCs w:val="23"/>
        </w:rPr>
      </w:pPr>
      <w:r>
        <w:rPr>
          <w:sz w:val="23"/>
          <w:szCs w:val="23"/>
        </w:rPr>
        <w:t>1. Offentlighedens ret til at færdes og opholde sig på de fredede arealer følger af de</w:t>
      </w:r>
      <w:r>
        <w:rPr>
          <w:sz w:val="23"/>
          <w:szCs w:val="23"/>
        </w:rPr>
        <w:t xml:space="preserve"> </w:t>
      </w:r>
      <w:r>
        <w:rPr>
          <w:sz w:val="23"/>
          <w:szCs w:val="23"/>
        </w:rPr>
        <w:t>almindelige bestemmelser i gældende love jf. naturbeskyttelseslovens kap. 4 og den til enhver tid gældende bekendtgørelse om offentlighedens adgang til at opholde sig og færdes i naturen,</w:t>
      </w:r>
      <w:r>
        <w:rPr>
          <w:sz w:val="23"/>
          <w:szCs w:val="23"/>
        </w:rPr>
        <w:t xml:space="preserve"> </w:t>
      </w:r>
      <w:r>
        <w:rPr>
          <w:sz w:val="23"/>
          <w:szCs w:val="23"/>
        </w:rPr>
        <w:t xml:space="preserve">for tiden bekendtgørelse nr. 852 af 27. juni 2016. Cykling på mountainbikes er kun tilladt på stranden og på stier, der er egnede til almindelig cykling. </w:t>
      </w:r>
    </w:p>
    <w:p w14:paraId="2A29220B" w14:textId="444A9815" w:rsidR="00181805" w:rsidRDefault="00181805" w:rsidP="00181805">
      <w:pPr>
        <w:pStyle w:val="Default"/>
        <w:spacing w:afterLines="80" w:after="192"/>
        <w:rPr>
          <w:sz w:val="23"/>
          <w:szCs w:val="23"/>
        </w:rPr>
      </w:pPr>
      <w:r>
        <w:rPr>
          <w:sz w:val="23"/>
          <w:szCs w:val="23"/>
        </w:rPr>
        <w:t>2. Det er således tilladt at færdes på alle arealer, som ikke er hegnede, og at tage kortvarigt ophold i en afstand af 50 m og 150 m fra beboelsesbygninger på henholdsvis klitfredede</w:t>
      </w:r>
      <w:r>
        <w:rPr>
          <w:sz w:val="23"/>
          <w:szCs w:val="23"/>
        </w:rPr>
        <w:t xml:space="preserve"> </w:t>
      </w:r>
      <w:r>
        <w:rPr>
          <w:sz w:val="23"/>
          <w:szCs w:val="23"/>
        </w:rPr>
        <w:t xml:space="preserve">arealer og </w:t>
      </w:r>
      <w:proofErr w:type="spellStart"/>
      <w:r>
        <w:rPr>
          <w:sz w:val="23"/>
          <w:szCs w:val="23"/>
        </w:rPr>
        <w:t>udyrkede</w:t>
      </w:r>
      <w:proofErr w:type="spellEnd"/>
      <w:r>
        <w:rPr>
          <w:sz w:val="23"/>
          <w:szCs w:val="23"/>
        </w:rPr>
        <w:t xml:space="preserve"> arealer. </w:t>
      </w:r>
    </w:p>
    <w:p w14:paraId="0C54CCFF" w14:textId="734A6287" w:rsidR="00181805" w:rsidRDefault="00181805" w:rsidP="00181805">
      <w:pPr>
        <w:pStyle w:val="Default"/>
        <w:spacing w:afterLines="80" w:after="192"/>
        <w:rPr>
          <w:sz w:val="23"/>
          <w:szCs w:val="23"/>
        </w:rPr>
      </w:pPr>
      <w:r>
        <w:rPr>
          <w:sz w:val="23"/>
          <w:szCs w:val="23"/>
        </w:rPr>
        <w:lastRenderedPageBreak/>
        <w:t>3. Den eksisterende rute ”Nordsøstien” og dennes forlængelse mod vest, som er vist med særlig signatur på fredningskortet, kortbilag 1, skal være afmærket med pæle i terrænet, og</w:t>
      </w:r>
      <w:r>
        <w:rPr>
          <w:sz w:val="23"/>
          <w:szCs w:val="23"/>
        </w:rPr>
        <w:t xml:space="preserve"> </w:t>
      </w:r>
      <w:r>
        <w:rPr>
          <w:sz w:val="23"/>
          <w:szCs w:val="23"/>
        </w:rPr>
        <w:t xml:space="preserve">må ikke nedlægges. Andre eksisterende trampespor skal ligeledes bevares. </w:t>
      </w:r>
    </w:p>
    <w:p w14:paraId="0BB832F7" w14:textId="07B2BBEC" w:rsidR="00181805" w:rsidRDefault="00181805" w:rsidP="00181805">
      <w:pPr>
        <w:pStyle w:val="Default"/>
        <w:spacing w:afterLines="80" w:after="192"/>
        <w:rPr>
          <w:sz w:val="23"/>
          <w:szCs w:val="23"/>
        </w:rPr>
      </w:pPr>
      <w:r>
        <w:rPr>
          <w:sz w:val="23"/>
          <w:szCs w:val="23"/>
        </w:rPr>
        <w:t xml:space="preserve">4. Motorkørsel er kun tilladt på </w:t>
      </w:r>
      <w:proofErr w:type="spellStart"/>
      <w:r>
        <w:rPr>
          <w:sz w:val="23"/>
          <w:szCs w:val="23"/>
        </w:rPr>
        <w:t>Tannisbugtvej</w:t>
      </w:r>
      <w:proofErr w:type="spellEnd"/>
      <w:r>
        <w:rPr>
          <w:sz w:val="23"/>
          <w:szCs w:val="23"/>
        </w:rPr>
        <w:t xml:space="preserve">, på dertil knyttede P-pladser og på den vegetationsløse strandbred. </w:t>
      </w:r>
    </w:p>
    <w:p w14:paraId="287A41A5" w14:textId="4F70B59D" w:rsidR="00181805" w:rsidRDefault="00181805" w:rsidP="00181805">
      <w:pPr>
        <w:pStyle w:val="Default"/>
        <w:spacing w:afterLines="80" w:after="192"/>
        <w:rPr>
          <w:sz w:val="23"/>
          <w:szCs w:val="23"/>
        </w:rPr>
      </w:pPr>
      <w:r>
        <w:rPr>
          <w:sz w:val="23"/>
          <w:szCs w:val="23"/>
        </w:rPr>
        <w:t>5. Plejemyndigheden kan af hensyn til bevarelsen af plante- og dyrelivet fastsætte regler for</w:t>
      </w:r>
      <w:r>
        <w:rPr>
          <w:sz w:val="23"/>
          <w:szCs w:val="23"/>
        </w:rPr>
        <w:t xml:space="preserve"> </w:t>
      </w:r>
      <w:r>
        <w:rPr>
          <w:sz w:val="23"/>
          <w:szCs w:val="23"/>
        </w:rPr>
        <w:t xml:space="preserve">begrænsning af offentlighedens færdsel i området eller foretage mindre forlægninger af Nordsøstien og andre trampespor. </w:t>
      </w:r>
    </w:p>
    <w:p w14:paraId="75352EE8" w14:textId="77777777" w:rsidR="00181805" w:rsidRDefault="00181805" w:rsidP="00181805">
      <w:pPr>
        <w:pStyle w:val="Default"/>
        <w:spacing w:afterLines="80" w:after="192"/>
        <w:rPr>
          <w:sz w:val="23"/>
          <w:szCs w:val="23"/>
        </w:rPr>
      </w:pPr>
      <w:r>
        <w:rPr>
          <w:b/>
          <w:bCs/>
          <w:sz w:val="23"/>
          <w:szCs w:val="23"/>
        </w:rPr>
        <w:t xml:space="preserve">§ 6 Naturpleje og naturgenopretning </w:t>
      </w:r>
    </w:p>
    <w:p w14:paraId="3CF2FBA5" w14:textId="7E4E59D6" w:rsidR="00181805" w:rsidRDefault="00181805" w:rsidP="00181805">
      <w:pPr>
        <w:pStyle w:val="Default"/>
        <w:spacing w:afterLines="80" w:after="192"/>
        <w:rPr>
          <w:sz w:val="23"/>
          <w:szCs w:val="23"/>
        </w:rPr>
      </w:pPr>
      <w:r>
        <w:rPr>
          <w:sz w:val="23"/>
          <w:szCs w:val="23"/>
        </w:rPr>
        <w:t xml:space="preserve">1. Hjørring Kommune er plejemyndighed for de privatejede arealer og for egne arealer og gennemfører pleje til opfyldelse af fredningens formål i henhold til den til enhver tid gældende bekendtgørelse om pleje af fredede arealer og tilsyn, for tiden bekendtgørelse nr. 924 af 27. juni 2016. </w:t>
      </w:r>
    </w:p>
    <w:p w14:paraId="0F2C3F29" w14:textId="0C705829" w:rsidR="00181805" w:rsidRDefault="00181805" w:rsidP="00181805">
      <w:pPr>
        <w:pStyle w:val="Default"/>
        <w:spacing w:afterLines="80" w:after="192"/>
        <w:rPr>
          <w:sz w:val="23"/>
          <w:szCs w:val="23"/>
        </w:rPr>
      </w:pPr>
      <w:r>
        <w:rPr>
          <w:sz w:val="23"/>
          <w:szCs w:val="23"/>
        </w:rPr>
        <w:t>2. Plejemyndigheden har, uanset fredningen, som hidtil pligt til at pleje egne arealer, som er</w:t>
      </w:r>
      <w:r>
        <w:rPr>
          <w:sz w:val="23"/>
          <w:szCs w:val="23"/>
        </w:rPr>
        <w:t xml:space="preserve"> </w:t>
      </w:r>
      <w:r>
        <w:rPr>
          <w:sz w:val="23"/>
          <w:szCs w:val="23"/>
        </w:rPr>
        <w:t xml:space="preserve">omfattet af naturbeskyttelseslovens § 3. </w:t>
      </w:r>
    </w:p>
    <w:p w14:paraId="2F7FAF88" w14:textId="2B4F23E3" w:rsidR="00181805" w:rsidRDefault="00181805" w:rsidP="00181805">
      <w:pPr>
        <w:pStyle w:val="Default"/>
        <w:spacing w:afterLines="80" w:after="192"/>
        <w:rPr>
          <w:sz w:val="23"/>
          <w:szCs w:val="23"/>
        </w:rPr>
      </w:pPr>
      <w:r>
        <w:rPr>
          <w:sz w:val="23"/>
          <w:szCs w:val="23"/>
        </w:rPr>
        <w:t xml:space="preserve">3. På privatejede arealer kan plejemyndigheden uden udgift for vedkommende ejer foretage følgende plejearbejder, når ejeren er underrettet herom og har haft mulighed forinden for en nærmere fastsat frist selv at lade arbejdet udføre: </w:t>
      </w:r>
    </w:p>
    <w:p w14:paraId="507DD19E" w14:textId="77777777" w:rsidR="00181805" w:rsidRDefault="00181805" w:rsidP="00181805">
      <w:pPr>
        <w:pStyle w:val="Default"/>
        <w:spacing w:afterLines="80" w:after="192"/>
        <w:rPr>
          <w:sz w:val="23"/>
          <w:szCs w:val="23"/>
        </w:rPr>
      </w:pPr>
      <w:r>
        <w:rPr>
          <w:sz w:val="23"/>
          <w:szCs w:val="23"/>
        </w:rPr>
        <w:t xml:space="preserve">Fjerne uønsket opvækst af træer og buske, der er artsfremmede for området. </w:t>
      </w:r>
    </w:p>
    <w:p w14:paraId="68419C6B" w14:textId="37D858C4" w:rsidR="00181805" w:rsidRDefault="00181805" w:rsidP="00181805">
      <w:pPr>
        <w:pStyle w:val="Default"/>
        <w:spacing w:afterLines="80" w:after="192"/>
        <w:rPr>
          <w:sz w:val="23"/>
          <w:szCs w:val="23"/>
        </w:rPr>
      </w:pPr>
      <w:r>
        <w:rPr>
          <w:sz w:val="23"/>
          <w:szCs w:val="23"/>
        </w:rPr>
        <w:t xml:space="preserve">Træffe foranstaltninger til at sikre og fremme plantesamfund med arter, der er karakteristiske for områdets klit-, hede- og mosenaturtyper. </w:t>
      </w:r>
    </w:p>
    <w:p w14:paraId="381A93F5" w14:textId="77777777" w:rsidR="00181805" w:rsidRDefault="00181805" w:rsidP="00181805">
      <w:pPr>
        <w:pStyle w:val="Default"/>
        <w:spacing w:afterLines="80" w:after="192"/>
        <w:rPr>
          <w:sz w:val="23"/>
          <w:szCs w:val="23"/>
        </w:rPr>
      </w:pPr>
      <w:r>
        <w:rPr>
          <w:sz w:val="23"/>
          <w:szCs w:val="23"/>
        </w:rPr>
        <w:t xml:space="preserve">Sikre og forbedre levesteder for markfirben. </w:t>
      </w:r>
    </w:p>
    <w:p w14:paraId="6EAAE4BC" w14:textId="77777777" w:rsidR="00181805" w:rsidRDefault="00181805" w:rsidP="00181805">
      <w:pPr>
        <w:pStyle w:val="Default"/>
        <w:spacing w:afterLines="80" w:after="192"/>
        <w:rPr>
          <w:sz w:val="23"/>
          <w:szCs w:val="23"/>
        </w:rPr>
      </w:pPr>
      <w:r>
        <w:rPr>
          <w:sz w:val="23"/>
          <w:szCs w:val="23"/>
        </w:rPr>
        <w:t xml:space="preserve">Bekæmpe arter der er angivet på Miljøstyrelsens liste over invasive arter. </w:t>
      </w:r>
    </w:p>
    <w:p w14:paraId="2D15EC1F" w14:textId="77777777" w:rsidR="00181805" w:rsidRDefault="00181805" w:rsidP="00181805">
      <w:pPr>
        <w:pStyle w:val="Default"/>
        <w:spacing w:afterLines="80" w:after="192"/>
        <w:rPr>
          <w:sz w:val="23"/>
          <w:szCs w:val="23"/>
        </w:rPr>
      </w:pPr>
      <w:r>
        <w:rPr>
          <w:sz w:val="23"/>
          <w:szCs w:val="23"/>
        </w:rPr>
        <w:t xml:space="preserve">Vedligeholde og afmærke Nordsøstien og andre trampespor. </w:t>
      </w:r>
    </w:p>
    <w:p w14:paraId="3D10236D" w14:textId="77777777" w:rsidR="00181805" w:rsidRDefault="00181805" w:rsidP="00181805">
      <w:pPr>
        <w:pStyle w:val="Default"/>
        <w:spacing w:afterLines="80" w:after="192"/>
        <w:rPr>
          <w:sz w:val="23"/>
          <w:szCs w:val="23"/>
        </w:rPr>
      </w:pPr>
      <w:r>
        <w:rPr>
          <w:sz w:val="23"/>
          <w:szCs w:val="23"/>
        </w:rPr>
        <w:t xml:space="preserve">Opsætte informationstavler i fornødent omfang til formidling af fredningen. </w:t>
      </w:r>
    </w:p>
    <w:p w14:paraId="383B2DA4" w14:textId="76D7DFDB" w:rsidR="00181805" w:rsidRDefault="00181805" w:rsidP="00181805">
      <w:pPr>
        <w:pStyle w:val="Default"/>
        <w:spacing w:afterLines="80" w:after="192"/>
        <w:rPr>
          <w:sz w:val="23"/>
          <w:szCs w:val="23"/>
        </w:rPr>
      </w:pPr>
      <w:r>
        <w:rPr>
          <w:sz w:val="23"/>
          <w:szCs w:val="23"/>
        </w:rPr>
        <w:t xml:space="preserve">4. Fredningen er ikke til hinder for naturgenopretning, der fremmer og understøtter fredningens formål. Naturgenopretning skal gennemføres i overensstemmelse med nærmere beskrevne projekter, som forinden er forelagt berørte myndigheder og lodsejere, tilstødende lodsejere, forpagtere, grundejerforeninger og Danmarks Naturfredningsforening til udtalelse samt godkendt af fredningsnævnet. </w:t>
      </w:r>
    </w:p>
    <w:p w14:paraId="5152BCFA" w14:textId="77777777" w:rsidR="00181805" w:rsidRDefault="00181805" w:rsidP="00181805">
      <w:pPr>
        <w:pStyle w:val="Default"/>
        <w:spacing w:afterLines="80" w:after="192"/>
        <w:rPr>
          <w:sz w:val="23"/>
          <w:szCs w:val="23"/>
        </w:rPr>
      </w:pPr>
      <w:r>
        <w:rPr>
          <w:b/>
          <w:bCs/>
          <w:sz w:val="23"/>
          <w:szCs w:val="23"/>
        </w:rPr>
        <w:t xml:space="preserve">§ 7 Plejeplaner </w:t>
      </w:r>
    </w:p>
    <w:p w14:paraId="648C9394" w14:textId="77777777" w:rsidR="00FB15DA" w:rsidRDefault="00181805" w:rsidP="00181805">
      <w:pPr>
        <w:pStyle w:val="Default"/>
        <w:spacing w:afterLines="80" w:after="192"/>
        <w:rPr>
          <w:sz w:val="23"/>
          <w:szCs w:val="23"/>
        </w:rPr>
      </w:pPr>
      <w:r>
        <w:rPr>
          <w:sz w:val="23"/>
          <w:szCs w:val="23"/>
        </w:rPr>
        <w:t>1. Plejemyndigheden udarbejder en plejeplan for det fredede område senest 2 år efter</w:t>
      </w:r>
      <w:r w:rsidR="00FB15DA">
        <w:rPr>
          <w:sz w:val="23"/>
          <w:szCs w:val="23"/>
        </w:rPr>
        <w:t xml:space="preserve"> </w:t>
      </w:r>
      <w:r>
        <w:rPr>
          <w:sz w:val="23"/>
          <w:szCs w:val="23"/>
        </w:rPr>
        <w:t xml:space="preserve">fredningens gennemførelse. Den første plejeplan skal gælde indtil udløbet af den gældende Natura 2000-plan for habitatområdet Uggerby Klitplantage og Uggerby Å’s udløb. De efterfølgende plejeplaner skal herefter følge planperioderne for Natura 2000-planerne og være koordinerede hermed. 2. Plejeplanen skal redegøre for plejeforanstaltninger og mindre anlægsarbejder samt eventuelle detailændringer i almenhedens adgangsret. Plejeplanen kan ud over forskrifter for natur- og landskabspleje indeholde forslag om etablering af enkle publikumsforanstaltninger f.eks. borde, bænke, affaldskurve, mindre informationstavler samt afmærkning af trampespor. </w:t>
      </w:r>
    </w:p>
    <w:p w14:paraId="1645DB9E" w14:textId="013B8C93" w:rsidR="00181805" w:rsidRDefault="00181805" w:rsidP="00181805">
      <w:pPr>
        <w:pStyle w:val="Default"/>
        <w:spacing w:afterLines="80" w:after="192"/>
        <w:rPr>
          <w:sz w:val="23"/>
          <w:szCs w:val="23"/>
        </w:rPr>
      </w:pPr>
      <w:r>
        <w:rPr>
          <w:sz w:val="23"/>
          <w:szCs w:val="23"/>
        </w:rPr>
        <w:lastRenderedPageBreak/>
        <w:t xml:space="preserve">3. Den første plejeplan skal beskrive en strategi for bekæmpelse af birk og bævreasp og invasive arter, især rynket rose og bjergfyr, og de foranstaltninger, der skal iværksættes i planperioden, for at fjerne ny opvækst og reducere de eksisterende bevoksninger. </w:t>
      </w:r>
    </w:p>
    <w:p w14:paraId="1106F56C" w14:textId="00068D1B" w:rsidR="00181805" w:rsidRDefault="00181805" w:rsidP="00181805">
      <w:pPr>
        <w:pStyle w:val="Default"/>
        <w:spacing w:afterLines="80" w:after="192"/>
        <w:rPr>
          <w:sz w:val="23"/>
          <w:szCs w:val="23"/>
        </w:rPr>
      </w:pPr>
      <w:r>
        <w:rPr>
          <w:sz w:val="23"/>
          <w:szCs w:val="23"/>
        </w:rPr>
        <w:t xml:space="preserve">4. Der skal gives grundejere, forpagtere og Danmarks Naturfredningsforening mulighed for at udtale sig om forslaget til plejeplan. </w:t>
      </w:r>
    </w:p>
    <w:p w14:paraId="5301EC7A" w14:textId="7AD8F949" w:rsidR="00181805" w:rsidRDefault="00181805" w:rsidP="00181805">
      <w:pPr>
        <w:pStyle w:val="Default"/>
        <w:spacing w:afterLines="80" w:after="192"/>
        <w:rPr>
          <w:sz w:val="23"/>
          <w:szCs w:val="23"/>
        </w:rPr>
      </w:pPr>
      <w:r>
        <w:rPr>
          <w:sz w:val="23"/>
          <w:szCs w:val="23"/>
        </w:rPr>
        <w:t xml:space="preserve">5. Såfremt der er uenighed om plejeplanen, forelægges de specifikke uenigheder for Fredningsnævnet til afgørelse, jf. den til enhver tid gældende bekendtgørelse om pleje og tilsyn med fredede arealer, for tiden bekendtgørelse nr. 924 af 27. juni 2016. </w:t>
      </w:r>
    </w:p>
    <w:p w14:paraId="0BD9DFA9" w14:textId="77777777" w:rsidR="00181805" w:rsidRDefault="00181805" w:rsidP="00181805">
      <w:pPr>
        <w:pStyle w:val="Default"/>
        <w:spacing w:afterLines="80" w:after="192"/>
        <w:rPr>
          <w:sz w:val="23"/>
          <w:szCs w:val="23"/>
        </w:rPr>
      </w:pPr>
      <w:r>
        <w:rPr>
          <w:b/>
          <w:bCs/>
          <w:sz w:val="23"/>
          <w:szCs w:val="23"/>
        </w:rPr>
        <w:t xml:space="preserve">§ 8 Jagt </w:t>
      </w:r>
    </w:p>
    <w:p w14:paraId="27FF85E1" w14:textId="70E05614" w:rsidR="00181805" w:rsidRDefault="00181805" w:rsidP="00181805">
      <w:pPr>
        <w:pStyle w:val="Default"/>
        <w:spacing w:afterLines="80" w:after="192"/>
        <w:rPr>
          <w:sz w:val="23"/>
          <w:szCs w:val="23"/>
        </w:rPr>
      </w:pPr>
      <w:r>
        <w:rPr>
          <w:sz w:val="23"/>
          <w:szCs w:val="23"/>
        </w:rPr>
        <w:t xml:space="preserve">1. Jagt er tilladt i overensstemmelse med den til enhver tid gældende lov om jagt og vildtforvaltning. </w:t>
      </w:r>
    </w:p>
    <w:p w14:paraId="10BFDE76" w14:textId="77777777" w:rsidR="00181805" w:rsidRDefault="00181805" w:rsidP="00181805">
      <w:pPr>
        <w:pStyle w:val="Default"/>
        <w:spacing w:afterLines="80" w:after="192"/>
        <w:rPr>
          <w:sz w:val="23"/>
          <w:szCs w:val="23"/>
        </w:rPr>
      </w:pPr>
      <w:r>
        <w:rPr>
          <w:sz w:val="23"/>
          <w:szCs w:val="23"/>
        </w:rPr>
        <w:t xml:space="preserve">2. Opdræt, udsætning og tilskudsfodring af vildt er ikke tilladt. </w:t>
      </w:r>
    </w:p>
    <w:p w14:paraId="2BC6008D" w14:textId="77777777" w:rsidR="00181805" w:rsidRDefault="00181805" w:rsidP="00181805">
      <w:pPr>
        <w:pStyle w:val="Default"/>
        <w:spacing w:afterLines="80" w:after="192"/>
        <w:rPr>
          <w:sz w:val="23"/>
          <w:szCs w:val="23"/>
        </w:rPr>
      </w:pPr>
      <w:r>
        <w:rPr>
          <w:b/>
          <w:bCs/>
          <w:sz w:val="23"/>
          <w:szCs w:val="23"/>
        </w:rPr>
        <w:t xml:space="preserve">§ 9 Særbestemmelse om café/restaurant med tilhørende parkeringsplads </w:t>
      </w:r>
    </w:p>
    <w:p w14:paraId="0D870D58" w14:textId="69532EEE" w:rsidR="00181805" w:rsidRDefault="00181805" w:rsidP="00181805">
      <w:pPr>
        <w:pStyle w:val="Default"/>
        <w:spacing w:afterLines="80" w:after="192"/>
        <w:rPr>
          <w:sz w:val="23"/>
          <w:szCs w:val="23"/>
        </w:rPr>
      </w:pPr>
      <w:r>
        <w:rPr>
          <w:sz w:val="23"/>
          <w:szCs w:val="23"/>
        </w:rPr>
        <w:t xml:space="preserve">Uanset de foranstående bestemmelser kan de i kommuneplanramme 707.7170.13 omhandlede bygge- og anlægsarbejder udføres inden for det på fredningskortet viste område. </w:t>
      </w:r>
    </w:p>
    <w:p w14:paraId="1117903C" w14:textId="77777777" w:rsidR="00181805" w:rsidRDefault="00181805" w:rsidP="00181805">
      <w:pPr>
        <w:pStyle w:val="Default"/>
        <w:spacing w:afterLines="80" w:after="192"/>
        <w:rPr>
          <w:sz w:val="23"/>
          <w:szCs w:val="23"/>
        </w:rPr>
      </w:pPr>
      <w:r>
        <w:rPr>
          <w:b/>
          <w:bCs/>
          <w:sz w:val="23"/>
          <w:szCs w:val="23"/>
        </w:rPr>
        <w:t xml:space="preserve">§ 10 Dispensation </w:t>
      </w:r>
    </w:p>
    <w:p w14:paraId="6C172034" w14:textId="373C4F6E" w:rsidR="00181805" w:rsidRDefault="00181805" w:rsidP="00181805">
      <w:pPr>
        <w:pStyle w:val="Default"/>
        <w:spacing w:afterLines="80" w:after="192"/>
        <w:rPr>
          <w:sz w:val="23"/>
          <w:szCs w:val="23"/>
        </w:rPr>
      </w:pPr>
      <w:r>
        <w:rPr>
          <w:sz w:val="23"/>
          <w:szCs w:val="23"/>
        </w:rPr>
        <w:t xml:space="preserve">Fredningsnævnet kan meddele dispensation fra fredningsbestemmelserne, såfremt det </w:t>
      </w:r>
      <w:proofErr w:type="gramStart"/>
      <w:r>
        <w:rPr>
          <w:sz w:val="23"/>
          <w:szCs w:val="23"/>
        </w:rPr>
        <w:t>ansøgte</w:t>
      </w:r>
      <w:proofErr w:type="gramEnd"/>
      <w:r>
        <w:rPr>
          <w:sz w:val="23"/>
          <w:szCs w:val="23"/>
        </w:rPr>
        <w:t xml:space="preserve"> ikke vil stride mod fredningens formål, jf. naturbeskyttelseslovens § 50, stk. 1. </w:t>
      </w:r>
    </w:p>
    <w:p w14:paraId="4E3B48C6" w14:textId="088130C8" w:rsidR="00181805" w:rsidRDefault="00181805" w:rsidP="00181805">
      <w:pPr>
        <w:pStyle w:val="Default"/>
        <w:spacing w:afterLines="80" w:after="192"/>
        <w:jc w:val="center"/>
        <w:rPr>
          <w:sz w:val="23"/>
          <w:szCs w:val="23"/>
        </w:rPr>
      </w:pPr>
      <w:r>
        <w:rPr>
          <w:sz w:val="23"/>
          <w:szCs w:val="23"/>
        </w:rPr>
        <w:t>---000---</w:t>
      </w:r>
    </w:p>
    <w:p w14:paraId="507736E1" w14:textId="77777777" w:rsidR="00181805" w:rsidRDefault="00181805" w:rsidP="00181805">
      <w:pPr>
        <w:spacing w:afterLines="80" w:after="192" w:line="240" w:lineRule="auto"/>
        <w:rPr>
          <w:sz w:val="23"/>
          <w:szCs w:val="23"/>
        </w:rPr>
      </w:pPr>
    </w:p>
    <w:p w14:paraId="32DC5E5F" w14:textId="751562AB" w:rsidR="00E745AC" w:rsidRDefault="00181805" w:rsidP="00181805">
      <w:pPr>
        <w:spacing w:afterLines="80" w:after="192" w:line="240" w:lineRule="auto"/>
      </w:pPr>
      <w:r>
        <w:rPr>
          <w:sz w:val="23"/>
          <w:szCs w:val="23"/>
        </w:rPr>
        <w:t xml:space="preserve">Afgørelsen er truffet i forening med det ministerielt udpegede medlem Tage Leegaard og det </w:t>
      </w:r>
      <w:proofErr w:type="spellStart"/>
      <w:r>
        <w:rPr>
          <w:sz w:val="23"/>
          <w:szCs w:val="23"/>
        </w:rPr>
        <w:t>kom-munalt</w:t>
      </w:r>
      <w:proofErr w:type="spellEnd"/>
      <w:r>
        <w:rPr>
          <w:sz w:val="23"/>
          <w:szCs w:val="23"/>
        </w:rPr>
        <w:t xml:space="preserve"> udpegede medlem Jørgen Stubgaard.</w:t>
      </w:r>
    </w:p>
    <w:sectPr w:rsidR="00E745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05"/>
    <w:rsid w:val="00181805"/>
    <w:rsid w:val="0044664F"/>
    <w:rsid w:val="00CB43FE"/>
    <w:rsid w:val="00E745AC"/>
    <w:rsid w:val="00FB15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3765"/>
  <w15:chartTrackingRefBased/>
  <w15:docId w15:val="{EA8768FF-0C88-4482-A225-779D023A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818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1401</Words>
  <Characters>8551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Holm</dc:creator>
  <cp:keywords/>
  <dc:description/>
  <cp:lastModifiedBy>Poul Holm</cp:lastModifiedBy>
  <cp:revision>1</cp:revision>
  <cp:lastPrinted>2021-04-26T11:03:00Z</cp:lastPrinted>
  <dcterms:created xsi:type="dcterms:W3CDTF">2021-04-26T10:52:00Z</dcterms:created>
  <dcterms:modified xsi:type="dcterms:W3CDTF">2021-04-26T11:06:00Z</dcterms:modified>
</cp:coreProperties>
</file>